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D937" w14:textId="1EB8F7FA" w:rsidR="00000000" w:rsidRPr="00481790" w:rsidRDefault="00C215E0" w:rsidP="00C215E0">
      <w:pPr>
        <w:jc w:val="center"/>
        <w:rPr>
          <w:b/>
          <w:u w:val="single"/>
        </w:rPr>
      </w:pPr>
      <w:r w:rsidRPr="00481790">
        <w:rPr>
          <w:b/>
          <w:u w:val="single"/>
        </w:rPr>
        <w:t>Equality Objectives Evaluation 202</w:t>
      </w:r>
      <w:r w:rsidR="00054B04">
        <w:rPr>
          <w:b/>
          <w:u w:val="single"/>
        </w:rPr>
        <w:t>4</w:t>
      </w:r>
    </w:p>
    <w:p w14:paraId="31A201E0" w14:textId="77777777" w:rsidR="00C215E0" w:rsidRPr="00481790" w:rsidRDefault="00C215E0" w:rsidP="00C215E0">
      <w:pPr>
        <w:jc w:val="center"/>
      </w:pPr>
    </w:p>
    <w:p w14:paraId="2F2EC19F" w14:textId="77777777" w:rsidR="00C215E0" w:rsidRPr="00481790" w:rsidRDefault="00C215E0" w:rsidP="00C215E0">
      <w:r w:rsidRPr="00481790">
        <w:t>Evaluation of the school’s Equality Objectives this year shows that:</w:t>
      </w:r>
    </w:p>
    <w:p w14:paraId="2FC6C309" w14:textId="77777777" w:rsidR="00C215E0" w:rsidRPr="00481790" w:rsidRDefault="00C215E0" w:rsidP="00C215E0"/>
    <w:p w14:paraId="79411558" w14:textId="4384E8F8" w:rsidR="00FC67B6" w:rsidRPr="00FC67B6" w:rsidRDefault="00054B04" w:rsidP="00C215E0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Monitor and analyse pupil achievement and act on trends or patterns in the data that require </w:t>
      </w:r>
      <w:r w:rsidR="00FC67B6">
        <w:rPr>
          <w:u w:val="single"/>
        </w:rPr>
        <w:t>additional support for groups of pupils such as gender or disadvantage</w:t>
      </w:r>
    </w:p>
    <w:p w14:paraId="7B29DC20" w14:textId="46981E14" w:rsidR="00C215E0" w:rsidRDefault="006F544F" w:rsidP="002A5F7E">
      <w:r>
        <w:t xml:space="preserve">Assessment data is analysed termly. This is both at cohort and significant pupil population group level. This analysis then informs </w:t>
      </w:r>
      <w:r w:rsidR="002A5F7E">
        <w:t>action planning to address any identified areas for development. Such analysis has informed the work undertaken in school to work towards the achievements against the objectives below.</w:t>
      </w:r>
    </w:p>
    <w:p w14:paraId="0FEEB429" w14:textId="77777777" w:rsidR="00A72C2A" w:rsidRPr="00481790" w:rsidRDefault="00A72C2A" w:rsidP="00C215E0"/>
    <w:p w14:paraId="0173C3BF" w14:textId="77777777" w:rsidR="00FC67B6" w:rsidRPr="00FC67B6" w:rsidRDefault="00C215E0" w:rsidP="00C215E0">
      <w:pPr>
        <w:pStyle w:val="ListParagraph"/>
        <w:numPr>
          <w:ilvl w:val="0"/>
          <w:numId w:val="1"/>
        </w:numPr>
      </w:pPr>
      <w:r w:rsidRPr="00481790">
        <w:rPr>
          <w:u w:val="single"/>
        </w:rPr>
        <w:t xml:space="preserve">Narrow the gap between </w:t>
      </w:r>
      <w:r w:rsidR="00FC67B6">
        <w:rPr>
          <w:u w:val="single"/>
        </w:rPr>
        <w:t>girls</w:t>
      </w:r>
      <w:r w:rsidRPr="00481790">
        <w:rPr>
          <w:u w:val="single"/>
        </w:rPr>
        <w:t xml:space="preserve"> and </w:t>
      </w:r>
      <w:r w:rsidR="00FC67B6">
        <w:rPr>
          <w:u w:val="single"/>
        </w:rPr>
        <w:t>boys</w:t>
      </w:r>
      <w:r w:rsidRPr="00481790">
        <w:rPr>
          <w:u w:val="single"/>
        </w:rPr>
        <w:t xml:space="preserve"> achievement </w:t>
      </w:r>
      <w:r w:rsidR="00FC67B6">
        <w:rPr>
          <w:u w:val="single"/>
        </w:rPr>
        <w:t>in maths in Key Stage 2 SATs</w:t>
      </w:r>
    </w:p>
    <w:p w14:paraId="66D229A9" w14:textId="3ABECAD3" w:rsidR="002A5F7E" w:rsidRDefault="002A5F7E" w:rsidP="006F544F">
      <w:r>
        <w:t>Attainment in Maths continues to be an area of development across the whole school and includes working with the local Maths Hub.</w:t>
      </w:r>
      <w:r>
        <w:t xml:space="preserve"> Furthermore, during 2023-2024 the Power Maths scheme was introduced across Key Stage 1 and Key Stage 2.</w:t>
      </w:r>
    </w:p>
    <w:p w14:paraId="5421EC96" w14:textId="6598DF3C" w:rsidR="000B45B7" w:rsidRPr="00481790" w:rsidRDefault="006F544F" w:rsidP="006F544F">
      <w:r>
        <w:t xml:space="preserve">Data analysis of the 2023 and the 2024 Year </w:t>
      </w:r>
      <w:r>
        <w:t>6</w:t>
      </w:r>
      <w:r>
        <w:t xml:space="preserve"> </w:t>
      </w:r>
      <w:r>
        <w:t xml:space="preserve">maths at Key Stage 2 </w:t>
      </w:r>
      <w:r>
        <w:t xml:space="preserve">shows that the gap between </w:t>
      </w:r>
      <w:r>
        <w:t xml:space="preserve">girls and boys achievement has been both narrowed and reversed. </w:t>
      </w:r>
    </w:p>
    <w:p w14:paraId="347E161A" w14:textId="77777777" w:rsidR="000B45B7" w:rsidRPr="00481790" w:rsidRDefault="000B45B7" w:rsidP="000B45B7"/>
    <w:p w14:paraId="3D82D2D5" w14:textId="2E186BDD" w:rsidR="00FC67B6" w:rsidRPr="00FC67B6" w:rsidRDefault="00FC67B6" w:rsidP="00C215E0">
      <w:pPr>
        <w:pStyle w:val="ListParagraph"/>
        <w:numPr>
          <w:ilvl w:val="0"/>
          <w:numId w:val="1"/>
        </w:numPr>
      </w:pPr>
      <w:r>
        <w:rPr>
          <w:u w:val="single"/>
        </w:rPr>
        <w:t>Narrow the gap between Disadvantaged and Non- Disadvantaged Pupils in Year 1 Phonics</w:t>
      </w:r>
    </w:p>
    <w:p w14:paraId="5705633B" w14:textId="6B68E1AA" w:rsidR="00FC67B6" w:rsidRDefault="002A5F7E" w:rsidP="000B45B7">
      <w:r>
        <w:t xml:space="preserve">The Read, Write Phonics Scheme continues to underpin the school’s Phonics teaching with further training and development being accessed for individual staff.  </w:t>
      </w:r>
      <w:r w:rsidR="006F544F">
        <w:t>Data analysis of the 2023 and the 2024 Year 1 Phonics Screening assessment shows that the gap between Disadvantaged and Non-Disadvantaged Pupils had been removed.</w:t>
      </w:r>
    </w:p>
    <w:p w14:paraId="496914E0" w14:textId="77777777" w:rsidR="000B45B7" w:rsidRPr="00481790" w:rsidRDefault="000B45B7" w:rsidP="000B45B7"/>
    <w:p w14:paraId="5F529E81" w14:textId="535EC826" w:rsidR="00C215E0" w:rsidRPr="00FC67B6" w:rsidRDefault="00FC67B6" w:rsidP="00C215E0">
      <w:pPr>
        <w:pStyle w:val="ListParagraph"/>
        <w:numPr>
          <w:ilvl w:val="0"/>
          <w:numId w:val="1"/>
        </w:numPr>
      </w:pPr>
      <w:r>
        <w:rPr>
          <w:u w:val="single"/>
        </w:rPr>
        <w:t>Subject Leader to identify subject-specific language and Pupils to use this confidently</w:t>
      </w:r>
    </w:p>
    <w:p w14:paraId="592C5A53" w14:textId="018F645C" w:rsidR="00FC67B6" w:rsidRDefault="00FC67B6" w:rsidP="00F14FF8">
      <w:r>
        <w:t xml:space="preserve">Both the Subject Leader Handbooks and the Progression Book detail the subject specific vocabulary the children are expected to use confidently in each year group. </w:t>
      </w:r>
      <w:r w:rsidR="002A5F7E">
        <w:t xml:space="preserve">This is further supported by the children having ongoing access to Knowledge Organisers. </w:t>
      </w:r>
      <w:r w:rsidR="00DF3CD7">
        <w:t>Lesson observations</w:t>
      </w:r>
      <w:r w:rsidR="00E07992">
        <w:t xml:space="preserve"> and children’s work reflect their ability to use vocabulary appropriately. Speech and language reports </w:t>
      </w:r>
      <w:r w:rsidR="002A5F7E">
        <w:t xml:space="preserve">also </w:t>
      </w:r>
      <w:r w:rsidR="00E07992">
        <w:t>indicate that children with specific needs are making progress in their use and understanding of vocabulary.</w:t>
      </w:r>
    </w:p>
    <w:p w14:paraId="76CE7C70" w14:textId="77777777" w:rsidR="00F14FF8" w:rsidRPr="00481790" w:rsidRDefault="00F14FF8" w:rsidP="00F14FF8"/>
    <w:p w14:paraId="6A88C29B" w14:textId="7F3A12E6" w:rsidR="00C215E0" w:rsidRPr="00FC67B6" w:rsidRDefault="00FC67B6" w:rsidP="00C215E0">
      <w:pPr>
        <w:pStyle w:val="ListParagraph"/>
        <w:numPr>
          <w:ilvl w:val="0"/>
          <w:numId w:val="1"/>
        </w:numPr>
      </w:pPr>
      <w:r>
        <w:rPr>
          <w:u w:val="single"/>
        </w:rPr>
        <w:t>Improve the percentage of Pupils achieving the Writing Early Learning Goal at the end of Reception</w:t>
      </w:r>
    </w:p>
    <w:p w14:paraId="72B5BAF1" w14:textId="2F37772C" w:rsidR="00FC67B6" w:rsidRDefault="00FC67B6" w:rsidP="00F14FF8">
      <w:r>
        <w:t>The development of Reception children’s writing was one</w:t>
      </w:r>
      <w:r w:rsidR="002A5F7E">
        <w:t xml:space="preserve"> of the</w:t>
      </w:r>
      <w:r>
        <w:t xml:space="preserve"> focus areas of the curriculum during 2023-2024. Data shows that there was a 9% increase in children achieving the Writing Early Learning Goal at the end of Early Years.</w:t>
      </w:r>
    </w:p>
    <w:p w14:paraId="4350FEE6" w14:textId="77777777" w:rsidR="00FC67B6" w:rsidRDefault="00FC67B6" w:rsidP="00F14FF8"/>
    <w:sectPr w:rsidR="00FC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3AC"/>
    <w:multiLevelType w:val="hybridMultilevel"/>
    <w:tmpl w:val="A5A65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9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E0"/>
    <w:rsid w:val="0000088F"/>
    <w:rsid w:val="00024DC1"/>
    <w:rsid w:val="00054B04"/>
    <w:rsid w:val="000B45B7"/>
    <w:rsid w:val="000C6EC7"/>
    <w:rsid w:val="001364A7"/>
    <w:rsid w:val="00226AB8"/>
    <w:rsid w:val="00271509"/>
    <w:rsid w:val="002A5F7E"/>
    <w:rsid w:val="00481790"/>
    <w:rsid w:val="005D78FA"/>
    <w:rsid w:val="00681F28"/>
    <w:rsid w:val="006F544F"/>
    <w:rsid w:val="007337DA"/>
    <w:rsid w:val="00782855"/>
    <w:rsid w:val="008740C6"/>
    <w:rsid w:val="0093733D"/>
    <w:rsid w:val="00A72C2A"/>
    <w:rsid w:val="00C215E0"/>
    <w:rsid w:val="00C50AD9"/>
    <w:rsid w:val="00D570D8"/>
    <w:rsid w:val="00DF3CD7"/>
    <w:rsid w:val="00E0775A"/>
    <w:rsid w:val="00E07992"/>
    <w:rsid w:val="00F14FF8"/>
    <w:rsid w:val="00FA255C"/>
    <w:rsid w:val="00F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8E48"/>
  <w15:chartTrackingRefBased/>
  <w15:docId w15:val="{EFA4B244-588B-4932-A42B-46333A0D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Bleakhouse Junior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Soudani</dc:creator>
  <cp:keywords/>
  <dc:description/>
  <cp:lastModifiedBy>Rachel Soudani</cp:lastModifiedBy>
  <cp:revision>4</cp:revision>
  <cp:lastPrinted>2021-03-02T09:35:00Z</cp:lastPrinted>
  <dcterms:created xsi:type="dcterms:W3CDTF">2024-10-05T11:15:00Z</dcterms:created>
  <dcterms:modified xsi:type="dcterms:W3CDTF">2024-10-05T11:49:00Z</dcterms:modified>
</cp:coreProperties>
</file>